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B855" w14:textId="77777777" w:rsidR="00822004" w:rsidRDefault="00822004" w:rsidP="00822004">
      <w:pPr>
        <w:pStyle w:val="berschrift1"/>
      </w:pPr>
      <w:r>
        <w:t>Radabstellanlagen</w:t>
      </w:r>
    </w:p>
    <w:p w14:paraId="48117037" w14:textId="77777777" w:rsidR="00822004" w:rsidRDefault="00822004" w:rsidP="00822004">
      <w:pPr>
        <w:rPr>
          <w:b/>
          <w:bCs/>
        </w:rPr>
      </w:pPr>
      <w:r>
        <w:rPr>
          <w:b/>
          <w:bCs/>
        </w:rPr>
        <w:t>Hintergrund</w:t>
      </w:r>
    </w:p>
    <w:p w14:paraId="600AD7ED" w14:textId="77777777" w:rsidR="00822004" w:rsidRDefault="00822004" w:rsidP="00822004">
      <w:r>
        <w:t xml:space="preserve">Eine Verlagerung eines wesentlichen Teils der motorisierten Mobilität auf den Radverkehr ist unumgänglich, um die Klimaziele zu erreichen. Radverkehr bringt auch wesentliche Vorteile für die Gemeinde(-bürger:innen): Geringere Infrastrukturkosten und gesteigerte Gesundheit sind insbesondere zu nennen. Der Radverkehr lässt sich jedoch nur steigern, wenn es der Nutzung und dem Standort angepasste Radabstellanlagen gibt. </w:t>
      </w:r>
    </w:p>
    <w:p w14:paraId="1B0A9929" w14:textId="77777777" w:rsidR="00822004" w:rsidRDefault="00822004" w:rsidP="00822004"/>
    <w:p w14:paraId="00A26941" w14:textId="77777777" w:rsidR="00822004" w:rsidRDefault="00822004" w:rsidP="00822004">
      <w:pPr>
        <w:rPr>
          <w:b/>
          <w:bCs/>
        </w:rPr>
      </w:pPr>
      <w:r>
        <w:rPr>
          <w:b/>
          <w:bCs/>
        </w:rPr>
        <w:t>Beschluss</w:t>
      </w:r>
    </w:p>
    <w:p w14:paraId="71AC8E4B" w14:textId="77777777" w:rsidR="00822004" w:rsidRDefault="00822004" w:rsidP="00822004">
      <w:r>
        <w:t xml:space="preserve">Die Gemeinde X verpflichtet sich zur Errichtung von x zusätzlichen barrierefreien Radabstellanlagen vor stark frequentierten öffentlichen Einrichtungen: </w:t>
      </w:r>
    </w:p>
    <w:p w14:paraId="03DBCF7B" w14:textId="77777777" w:rsidR="00822004" w:rsidRDefault="00822004" w:rsidP="00822004">
      <w:pPr>
        <w:pStyle w:val="Listenabsatz"/>
        <w:numPr>
          <w:ilvl w:val="0"/>
          <w:numId w:val="4"/>
        </w:numPr>
      </w:pPr>
      <w:r>
        <w:t>Absperrbare Radabstellanlagen bis zum Jahr xxxx</w:t>
      </w:r>
    </w:p>
    <w:p w14:paraId="22B366D8" w14:textId="77777777" w:rsidR="00822004" w:rsidRDefault="00822004" w:rsidP="00822004">
      <w:pPr>
        <w:pStyle w:val="Listenabsatz"/>
        <w:numPr>
          <w:ilvl w:val="0"/>
          <w:numId w:val="4"/>
        </w:numPr>
      </w:pPr>
      <w:r>
        <w:t>Nicht absperrbare Radabstellanlagen bis zum Jahr xxxx</w:t>
      </w:r>
    </w:p>
    <w:p w14:paraId="577D390B" w14:textId="77777777" w:rsidR="00822004" w:rsidRDefault="00822004" w:rsidP="00822004">
      <w:pPr>
        <w:rPr>
          <w:b/>
        </w:rPr>
      </w:pPr>
    </w:p>
    <w:p w14:paraId="7A024D42" w14:textId="77777777" w:rsidR="00822004" w:rsidRDefault="00822004" w:rsidP="00822004">
      <w:pPr>
        <w:rPr>
          <w:b/>
        </w:rPr>
      </w:pPr>
      <w:r>
        <w:rPr>
          <w:b/>
        </w:rPr>
        <w:t>Erläuterung</w:t>
      </w:r>
    </w:p>
    <w:p w14:paraId="455ADD41" w14:textId="77777777" w:rsidR="00822004" w:rsidRDefault="00822004" w:rsidP="00822004">
      <w:r>
        <w:t>Wichtig sind insbesondere Umsteigeknoten sowie Ziele von Bildungseinrichtungen und öffentlicher Infrastruktur, bspw. Bahnhöfe, Busknoten, Gemeindeamt, Stadtbücherei, Sportanlagen usw. Wichtig ist hier, auch entsprechenden Platz für Lastenräder und Sonderbikes (z. B. Behinderten-Dreiräder) vorzusehen.</w:t>
      </w:r>
    </w:p>
    <w:p w14:paraId="49E6DF41" w14:textId="77777777" w:rsidR="00822004" w:rsidRDefault="00822004" w:rsidP="00822004">
      <w:pPr>
        <w:rPr>
          <w:bCs/>
        </w:rPr>
      </w:pPr>
      <w:r>
        <w:rPr>
          <w:bCs/>
        </w:rPr>
        <w:t xml:space="preserve">Barrierefrei bedeutet in diesem Zusammenhang: </w:t>
      </w:r>
      <w:r>
        <w:t>Der Stellplatz soll fahrend oder schiebend barrierefrei erreicht werden können.</w:t>
      </w:r>
    </w:p>
    <w:p w14:paraId="390F95E2" w14:textId="77777777" w:rsidR="00822004" w:rsidRDefault="00822004" w:rsidP="00822004">
      <w:pPr>
        <w:rPr>
          <w:b/>
        </w:rPr>
      </w:pPr>
    </w:p>
    <w:p w14:paraId="25F5CDB4" w14:textId="77777777" w:rsidR="00822004" w:rsidRDefault="00822004" w:rsidP="00822004">
      <w:pPr>
        <w:rPr>
          <w:b/>
        </w:rPr>
      </w:pPr>
      <w:r>
        <w:rPr>
          <w:b/>
        </w:rPr>
        <w:t>Förderungen und Hilfestellungen</w:t>
      </w:r>
    </w:p>
    <w:p w14:paraId="558B303C" w14:textId="0C3E76EB" w:rsidR="004B6882" w:rsidRPr="00822004" w:rsidRDefault="00822004" w:rsidP="00822004">
      <w:pPr>
        <w:rPr>
          <w:b/>
        </w:rPr>
      </w:pPr>
      <w:r>
        <w:t>Aktionsprogramm klimaaktiv mobil:</w:t>
      </w:r>
      <w:r>
        <w:br/>
      </w:r>
      <w:hyperlink r:id="rId7" w:history="1">
        <w:r w:rsidRPr="004F7A6E">
          <w:rPr>
            <w:rStyle w:val="Hyperlink"/>
          </w:rPr>
          <w:t>www.klimafonds.gv.at/call/aktionsprogramm-klimaaktiv-mobil-aktive-mobilitaet-und-mobilitaetsmanagement/</w:t>
        </w:r>
      </w:hyperlink>
    </w:p>
    <w:sectPr w:rsidR="004B6882" w:rsidRPr="0082200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D6205" w14:textId="77777777" w:rsidR="007043C3" w:rsidRDefault="007043C3" w:rsidP="009832E6">
      <w:pPr>
        <w:spacing w:after="0" w:line="240" w:lineRule="auto"/>
      </w:pPr>
      <w:r>
        <w:separator/>
      </w:r>
    </w:p>
  </w:endnote>
  <w:endnote w:type="continuationSeparator" w:id="0">
    <w:p w14:paraId="59C3213B" w14:textId="77777777" w:rsidR="007043C3" w:rsidRDefault="007043C3" w:rsidP="00983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89DCA" w14:textId="77777777" w:rsidR="007043C3" w:rsidRDefault="007043C3" w:rsidP="009832E6">
      <w:pPr>
        <w:spacing w:after="0" w:line="240" w:lineRule="auto"/>
      </w:pPr>
      <w:r>
        <w:separator/>
      </w:r>
    </w:p>
  </w:footnote>
  <w:footnote w:type="continuationSeparator" w:id="0">
    <w:p w14:paraId="59FD5552" w14:textId="77777777" w:rsidR="007043C3" w:rsidRDefault="007043C3" w:rsidP="00983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A2B8" w14:textId="77777777" w:rsidR="009832E6" w:rsidRDefault="009832E6" w:rsidP="009832E6">
    <w:pPr>
      <w:pStyle w:val="Kopfzeile"/>
      <w:jc w:val="center"/>
      <w:rPr>
        <w:b/>
        <w:bCs/>
        <w:sz w:val="32"/>
        <w:szCs w:val="32"/>
      </w:rPr>
    </w:pPr>
    <w:r>
      <w:rPr>
        <w:sz w:val="32"/>
        <w:szCs w:val="32"/>
      </w:rPr>
      <w:t>Gemeinderatsbeschlüsse im Bereich</w:t>
    </w:r>
    <w:r>
      <w:rPr>
        <w:b/>
        <w:bCs/>
        <w:sz w:val="32"/>
        <w:szCs w:val="32"/>
      </w:rPr>
      <w:t xml:space="preserve"> </w:t>
    </w:r>
  </w:p>
  <w:p w14:paraId="533C6A46" w14:textId="77777777" w:rsidR="009832E6" w:rsidRDefault="009832E6" w:rsidP="009832E6">
    <w:pPr>
      <w:pStyle w:val="Kopfzeile"/>
      <w:jc w:val="center"/>
      <w:rPr>
        <w:b/>
        <w:bCs/>
        <w:sz w:val="32"/>
        <w:szCs w:val="32"/>
      </w:rPr>
    </w:pPr>
    <w:r>
      <w:rPr>
        <w:b/>
        <w:bCs/>
        <w:sz w:val="32"/>
        <w:szCs w:val="32"/>
      </w:rPr>
      <w:t>Mobilität</w:t>
    </w:r>
  </w:p>
  <w:p w14:paraId="242751BC" w14:textId="77777777" w:rsidR="009832E6" w:rsidRPr="009832E6" w:rsidRDefault="009832E6" w:rsidP="009832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730D6"/>
    <w:multiLevelType w:val="hybridMultilevel"/>
    <w:tmpl w:val="0FBE63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54357DE"/>
    <w:multiLevelType w:val="hybridMultilevel"/>
    <w:tmpl w:val="887C6D1E"/>
    <w:lvl w:ilvl="0" w:tplc="9AD6A388">
      <w:start w:val="1"/>
      <w:numFmt w:val="bullet"/>
      <w:lvlText w:val="–"/>
      <w:lvlJc w:val="left"/>
      <w:pPr>
        <w:ind w:left="709" w:hanging="360"/>
      </w:pPr>
      <w:rPr>
        <w:rFonts w:ascii="Arial" w:eastAsia="Arial" w:hAnsi="Arial" w:cs="Arial" w:hint="default"/>
      </w:rPr>
    </w:lvl>
    <w:lvl w:ilvl="1" w:tplc="F0FEC012">
      <w:start w:val="1"/>
      <w:numFmt w:val="bullet"/>
      <w:lvlText w:val="o"/>
      <w:lvlJc w:val="left"/>
      <w:pPr>
        <w:ind w:left="1440" w:hanging="360"/>
      </w:pPr>
      <w:rPr>
        <w:rFonts w:ascii="Courier New" w:eastAsia="Courier New" w:hAnsi="Courier New" w:cs="Courier New" w:hint="default"/>
      </w:rPr>
    </w:lvl>
    <w:lvl w:ilvl="2" w:tplc="F2BA7CEC">
      <w:start w:val="1"/>
      <w:numFmt w:val="bullet"/>
      <w:lvlText w:val="§"/>
      <w:lvlJc w:val="left"/>
      <w:pPr>
        <w:ind w:left="2160" w:hanging="360"/>
      </w:pPr>
      <w:rPr>
        <w:rFonts w:ascii="Wingdings" w:eastAsia="Wingdings" w:hAnsi="Wingdings" w:cs="Wingdings" w:hint="default"/>
      </w:rPr>
    </w:lvl>
    <w:lvl w:ilvl="3" w:tplc="D4207186">
      <w:start w:val="1"/>
      <w:numFmt w:val="bullet"/>
      <w:lvlText w:val="·"/>
      <w:lvlJc w:val="left"/>
      <w:pPr>
        <w:ind w:left="2880" w:hanging="360"/>
      </w:pPr>
      <w:rPr>
        <w:rFonts w:ascii="Symbol" w:eastAsia="Symbol" w:hAnsi="Symbol" w:cs="Symbol" w:hint="default"/>
      </w:rPr>
    </w:lvl>
    <w:lvl w:ilvl="4" w:tplc="AC42E6F0">
      <w:start w:val="1"/>
      <w:numFmt w:val="bullet"/>
      <w:lvlText w:val="o"/>
      <w:lvlJc w:val="left"/>
      <w:pPr>
        <w:ind w:left="3600" w:hanging="360"/>
      </w:pPr>
      <w:rPr>
        <w:rFonts w:ascii="Courier New" w:eastAsia="Courier New" w:hAnsi="Courier New" w:cs="Courier New" w:hint="default"/>
      </w:rPr>
    </w:lvl>
    <w:lvl w:ilvl="5" w:tplc="235A9778">
      <w:start w:val="1"/>
      <w:numFmt w:val="bullet"/>
      <w:lvlText w:val="§"/>
      <w:lvlJc w:val="left"/>
      <w:pPr>
        <w:ind w:left="4320" w:hanging="360"/>
      </w:pPr>
      <w:rPr>
        <w:rFonts w:ascii="Wingdings" w:eastAsia="Wingdings" w:hAnsi="Wingdings" w:cs="Wingdings" w:hint="default"/>
      </w:rPr>
    </w:lvl>
    <w:lvl w:ilvl="6" w:tplc="4C388452">
      <w:start w:val="1"/>
      <w:numFmt w:val="bullet"/>
      <w:lvlText w:val="·"/>
      <w:lvlJc w:val="left"/>
      <w:pPr>
        <w:ind w:left="5040" w:hanging="360"/>
      </w:pPr>
      <w:rPr>
        <w:rFonts w:ascii="Symbol" w:eastAsia="Symbol" w:hAnsi="Symbol" w:cs="Symbol" w:hint="default"/>
      </w:rPr>
    </w:lvl>
    <w:lvl w:ilvl="7" w:tplc="E0ACB836">
      <w:start w:val="1"/>
      <w:numFmt w:val="bullet"/>
      <w:lvlText w:val="o"/>
      <w:lvlJc w:val="left"/>
      <w:pPr>
        <w:ind w:left="5760" w:hanging="360"/>
      </w:pPr>
      <w:rPr>
        <w:rFonts w:ascii="Courier New" w:eastAsia="Courier New" w:hAnsi="Courier New" w:cs="Courier New" w:hint="default"/>
      </w:rPr>
    </w:lvl>
    <w:lvl w:ilvl="8" w:tplc="7F50861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61D31F7B"/>
    <w:multiLevelType w:val="hybridMultilevel"/>
    <w:tmpl w:val="E760F2D6"/>
    <w:lvl w:ilvl="0" w:tplc="9AD6A388">
      <w:start w:val="1"/>
      <w:numFmt w:val="bullet"/>
      <w:lvlText w:val="–"/>
      <w:lvlJc w:val="left"/>
      <w:pPr>
        <w:ind w:left="709" w:hanging="360"/>
      </w:pPr>
      <w:rPr>
        <w:rFonts w:ascii="Arial" w:eastAsia="Arial" w:hAnsi="Arial" w:cs="Arial" w:hint="default"/>
      </w:rPr>
    </w:lvl>
    <w:lvl w:ilvl="1" w:tplc="21B69DC4">
      <w:start w:val="1"/>
      <w:numFmt w:val="bullet"/>
      <w:lvlText w:val="o"/>
      <w:lvlJc w:val="left"/>
      <w:pPr>
        <w:ind w:left="1429" w:hanging="360"/>
      </w:pPr>
      <w:rPr>
        <w:rFonts w:ascii="Courier New" w:eastAsia="Courier New" w:hAnsi="Courier New" w:cs="Courier New" w:hint="default"/>
      </w:rPr>
    </w:lvl>
    <w:lvl w:ilvl="2" w:tplc="1668ECC8">
      <w:start w:val="1"/>
      <w:numFmt w:val="bullet"/>
      <w:lvlText w:val="§"/>
      <w:lvlJc w:val="left"/>
      <w:pPr>
        <w:ind w:left="2149" w:hanging="360"/>
      </w:pPr>
      <w:rPr>
        <w:rFonts w:ascii="Wingdings" w:eastAsia="Wingdings" w:hAnsi="Wingdings" w:cs="Wingdings" w:hint="default"/>
      </w:rPr>
    </w:lvl>
    <w:lvl w:ilvl="3" w:tplc="5C0C9822">
      <w:start w:val="1"/>
      <w:numFmt w:val="bullet"/>
      <w:lvlText w:val="·"/>
      <w:lvlJc w:val="left"/>
      <w:pPr>
        <w:ind w:left="2869" w:hanging="360"/>
      </w:pPr>
      <w:rPr>
        <w:rFonts w:ascii="Symbol" w:eastAsia="Symbol" w:hAnsi="Symbol" w:cs="Symbol" w:hint="default"/>
      </w:rPr>
    </w:lvl>
    <w:lvl w:ilvl="4" w:tplc="DE200260">
      <w:start w:val="1"/>
      <w:numFmt w:val="bullet"/>
      <w:lvlText w:val="o"/>
      <w:lvlJc w:val="left"/>
      <w:pPr>
        <w:ind w:left="3589" w:hanging="360"/>
      </w:pPr>
      <w:rPr>
        <w:rFonts w:ascii="Courier New" w:eastAsia="Courier New" w:hAnsi="Courier New" w:cs="Courier New" w:hint="default"/>
      </w:rPr>
    </w:lvl>
    <w:lvl w:ilvl="5" w:tplc="590ECAC0">
      <w:start w:val="1"/>
      <w:numFmt w:val="bullet"/>
      <w:lvlText w:val="§"/>
      <w:lvlJc w:val="left"/>
      <w:pPr>
        <w:ind w:left="4309" w:hanging="360"/>
      </w:pPr>
      <w:rPr>
        <w:rFonts w:ascii="Wingdings" w:eastAsia="Wingdings" w:hAnsi="Wingdings" w:cs="Wingdings" w:hint="default"/>
      </w:rPr>
    </w:lvl>
    <w:lvl w:ilvl="6" w:tplc="B7AE10F6">
      <w:start w:val="1"/>
      <w:numFmt w:val="bullet"/>
      <w:lvlText w:val="·"/>
      <w:lvlJc w:val="left"/>
      <w:pPr>
        <w:ind w:left="5029" w:hanging="360"/>
      </w:pPr>
      <w:rPr>
        <w:rFonts w:ascii="Symbol" w:eastAsia="Symbol" w:hAnsi="Symbol" w:cs="Symbol" w:hint="default"/>
      </w:rPr>
    </w:lvl>
    <w:lvl w:ilvl="7" w:tplc="19B6CCDE">
      <w:start w:val="1"/>
      <w:numFmt w:val="bullet"/>
      <w:lvlText w:val="o"/>
      <w:lvlJc w:val="left"/>
      <w:pPr>
        <w:ind w:left="5749" w:hanging="360"/>
      </w:pPr>
      <w:rPr>
        <w:rFonts w:ascii="Courier New" w:eastAsia="Courier New" w:hAnsi="Courier New" w:cs="Courier New" w:hint="default"/>
      </w:rPr>
    </w:lvl>
    <w:lvl w:ilvl="8" w:tplc="DE84E908">
      <w:start w:val="1"/>
      <w:numFmt w:val="bullet"/>
      <w:lvlText w:val="§"/>
      <w:lvlJc w:val="left"/>
      <w:pPr>
        <w:ind w:left="6469" w:hanging="360"/>
      </w:pPr>
      <w:rPr>
        <w:rFonts w:ascii="Wingdings" w:eastAsia="Wingdings" w:hAnsi="Wingdings" w:cs="Wingdings" w:hint="default"/>
      </w:rPr>
    </w:lvl>
  </w:abstractNum>
  <w:abstractNum w:abstractNumId="3" w15:restartNumberingAfterBreak="0">
    <w:nsid w:val="6C3507BC"/>
    <w:multiLevelType w:val="hybridMultilevel"/>
    <w:tmpl w:val="D7AA5176"/>
    <w:lvl w:ilvl="0" w:tplc="8702F712">
      <w:start w:val="2"/>
      <w:numFmt w:val="bullet"/>
      <w:lvlText w:val="-"/>
      <w:lvlJc w:val="left"/>
      <w:pPr>
        <w:ind w:left="720" w:hanging="360"/>
      </w:pPr>
      <w:rPr>
        <w:rFonts w:ascii="Calibri" w:eastAsiaTheme="minorHAnsi" w:hAnsi="Calibri" w:cs="Calibri" w:hint="default"/>
      </w:rPr>
    </w:lvl>
    <w:lvl w:ilvl="1" w:tplc="13E23AE0">
      <w:start w:val="1"/>
      <w:numFmt w:val="bullet"/>
      <w:lvlText w:val="o"/>
      <w:lvlJc w:val="left"/>
      <w:pPr>
        <w:ind w:left="1440" w:hanging="360"/>
      </w:pPr>
      <w:rPr>
        <w:rFonts w:ascii="Courier New" w:hAnsi="Courier New" w:cs="Courier New" w:hint="default"/>
      </w:rPr>
    </w:lvl>
    <w:lvl w:ilvl="2" w:tplc="04241258">
      <w:start w:val="1"/>
      <w:numFmt w:val="bullet"/>
      <w:lvlText w:val=""/>
      <w:lvlJc w:val="left"/>
      <w:pPr>
        <w:ind w:left="2160" w:hanging="360"/>
      </w:pPr>
      <w:rPr>
        <w:rFonts w:ascii="Wingdings" w:hAnsi="Wingdings" w:hint="default"/>
      </w:rPr>
    </w:lvl>
    <w:lvl w:ilvl="3" w:tplc="2A16D98A">
      <w:start w:val="1"/>
      <w:numFmt w:val="bullet"/>
      <w:lvlText w:val=""/>
      <w:lvlJc w:val="left"/>
      <w:pPr>
        <w:ind w:left="2880" w:hanging="360"/>
      </w:pPr>
      <w:rPr>
        <w:rFonts w:ascii="Symbol" w:hAnsi="Symbol" w:hint="default"/>
      </w:rPr>
    </w:lvl>
    <w:lvl w:ilvl="4" w:tplc="3448313A">
      <w:start w:val="1"/>
      <w:numFmt w:val="bullet"/>
      <w:lvlText w:val="o"/>
      <w:lvlJc w:val="left"/>
      <w:pPr>
        <w:ind w:left="3600" w:hanging="360"/>
      </w:pPr>
      <w:rPr>
        <w:rFonts w:ascii="Courier New" w:hAnsi="Courier New" w:cs="Courier New" w:hint="default"/>
      </w:rPr>
    </w:lvl>
    <w:lvl w:ilvl="5" w:tplc="F8A8E01C">
      <w:start w:val="1"/>
      <w:numFmt w:val="bullet"/>
      <w:lvlText w:val=""/>
      <w:lvlJc w:val="left"/>
      <w:pPr>
        <w:ind w:left="4320" w:hanging="360"/>
      </w:pPr>
      <w:rPr>
        <w:rFonts w:ascii="Wingdings" w:hAnsi="Wingdings" w:hint="default"/>
      </w:rPr>
    </w:lvl>
    <w:lvl w:ilvl="6" w:tplc="4630123C">
      <w:start w:val="1"/>
      <w:numFmt w:val="bullet"/>
      <w:lvlText w:val=""/>
      <w:lvlJc w:val="left"/>
      <w:pPr>
        <w:ind w:left="5040" w:hanging="360"/>
      </w:pPr>
      <w:rPr>
        <w:rFonts w:ascii="Symbol" w:hAnsi="Symbol" w:hint="default"/>
      </w:rPr>
    </w:lvl>
    <w:lvl w:ilvl="7" w:tplc="DB248608">
      <w:start w:val="1"/>
      <w:numFmt w:val="bullet"/>
      <w:lvlText w:val="o"/>
      <w:lvlJc w:val="left"/>
      <w:pPr>
        <w:ind w:left="5760" w:hanging="360"/>
      </w:pPr>
      <w:rPr>
        <w:rFonts w:ascii="Courier New" w:hAnsi="Courier New" w:cs="Courier New" w:hint="default"/>
      </w:rPr>
    </w:lvl>
    <w:lvl w:ilvl="8" w:tplc="7884EDB6">
      <w:start w:val="1"/>
      <w:numFmt w:val="bullet"/>
      <w:lvlText w:val=""/>
      <w:lvlJc w:val="left"/>
      <w:pPr>
        <w:ind w:left="6480" w:hanging="360"/>
      </w:pPr>
      <w:rPr>
        <w:rFonts w:ascii="Wingdings" w:hAnsi="Wingdings" w:hint="default"/>
      </w:rPr>
    </w:lvl>
  </w:abstractNum>
  <w:num w:numId="1" w16cid:durableId="594945405">
    <w:abstractNumId w:val="1"/>
  </w:num>
  <w:num w:numId="2" w16cid:durableId="1747872059">
    <w:abstractNumId w:val="0"/>
  </w:num>
  <w:num w:numId="3" w16cid:durableId="1960719427">
    <w:abstractNumId w:val="3"/>
  </w:num>
  <w:num w:numId="4" w16cid:durableId="2073194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2E6"/>
    <w:rsid w:val="00074B39"/>
    <w:rsid w:val="000F234D"/>
    <w:rsid w:val="00142F96"/>
    <w:rsid w:val="0015791E"/>
    <w:rsid w:val="004B6882"/>
    <w:rsid w:val="007043C3"/>
    <w:rsid w:val="00822004"/>
    <w:rsid w:val="009832E6"/>
    <w:rsid w:val="009A6F0F"/>
    <w:rsid w:val="00C67B9A"/>
    <w:rsid w:val="00EA1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2800"/>
  <w15:chartTrackingRefBased/>
  <w15:docId w15:val="{6E388B26-A29D-46CC-8D48-A4A7FE75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2004"/>
    <w:rPr>
      <w:lang w:val="de-AT"/>
    </w:rPr>
  </w:style>
  <w:style w:type="paragraph" w:styleId="berschrift1">
    <w:name w:val="heading 1"/>
    <w:basedOn w:val="Standard"/>
    <w:next w:val="Standard"/>
    <w:link w:val="berschrift1Zchn"/>
    <w:uiPriority w:val="9"/>
    <w:qFormat/>
    <w:rsid w:val="009832E6"/>
    <w:pPr>
      <w:keepNext/>
      <w:keepLines/>
      <w:spacing w:before="480" w:after="200"/>
      <w:outlineLvl w:val="0"/>
    </w:pPr>
    <w:rPr>
      <w:rFonts w:asciiTheme="majorHAnsi" w:eastAsia="Arial" w:hAnsiTheme="majorHAnsi" w:cs="Arial"/>
      <w:b/>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32E6"/>
    <w:rPr>
      <w:rFonts w:asciiTheme="majorHAnsi" w:eastAsia="Arial" w:hAnsiTheme="majorHAnsi" w:cs="Arial"/>
      <w:b/>
      <w:sz w:val="40"/>
      <w:szCs w:val="40"/>
      <w:lang w:val="de-AT"/>
    </w:rPr>
  </w:style>
  <w:style w:type="paragraph" w:styleId="Listenabsatz">
    <w:name w:val="List Paragraph"/>
    <w:basedOn w:val="Standard"/>
    <w:uiPriority w:val="34"/>
    <w:qFormat/>
    <w:rsid w:val="009832E6"/>
    <w:pPr>
      <w:ind w:left="720"/>
      <w:contextualSpacing/>
    </w:pPr>
  </w:style>
  <w:style w:type="character" w:styleId="Hyperlink">
    <w:name w:val="Hyperlink"/>
    <w:basedOn w:val="Absatz-Standardschriftart"/>
    <w:uiPriority w:val="99"/>
    <w:unhideWhenUsed/>
    <w:rsid w:val="009832E6"/>
    <w:rPr>
      <w:color w:val="0563C1" w:themeColor="hyperlink"/>
      <w:u w:val="single"/>
    </w:rPr>
  </w:style>
  <w:style w:type="paragraph" w:styleId="Kopfzeile">
    <w:name w:val="header"/>
    <w:basedOn w:val="Standard"/>
    <w:link w:val="KopfzeileZchn"/>
    <w:uiPriority w:val="99"/>
    <w:unhideWhenUsed/>
    <w:rsid w:val="00983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32E6"/>
    <w:rPr>
      <w:lang w:val="de-AT"/>
    </w:rPr>
  </w:style>
  <w:style w:type="paragraph" w:styleId="Fuzeile">
    <w:name w:val="footer"/>
    <w:basedOn w:val="Standard"/>
    <w:link w:val="FuzeileZchn"/>
    <w:uiPriority w:val="99"/>
    <w:unhideWhenUsed/>
    <w:rsid w:val="009832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32E6"/>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susannespreitzer\Desktop\www.klimafonds.gv.at\call\aktionsprogramm-klimaaktiv-mobil-aktive-mobilitaet-und-mobilitaets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1318</Characters>
  <Application>Microsoft Office Word</Application>
  <DocSecurity>0</DocSecurity>
  <Lines>21</Lines>
  <Paragraphs>7</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Sölkner</dc:creator>
  <cp:keywords/>
  <dc:description/>
  <cp:lastModifiedBy>Oliver Sölkner</cp:lastModifiedBy>
  <cp:revision>2</cp:revision>
  <dcterms:created xsi:type="dcterms:W3CDTF">2022-11-28T12:18:00Z</dcterms:created>
  <dcterms:modified xsi:type="dcterms:W3CDTF">2022-11-28T12:18:00Z</dcterms:modified>
</cp:coreProperties>
</file>