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074" w14:textId="77777777" w:rsidR="00354D83" w:rsidRDefault="00354D83" w:rsidP="00354D83">
      <w:pPr>
        <w:pStyle w:val="berschrift1"/>
      </w:pPr>
      <w:bookmarkStart w:id="0" w:name="_Hlk118455032"/>
      <w:proofErr w:type="spellStart"/>
      <w:r>
        <w:t>Klimarelevanzprüfung</w:t>
      </w:r>
      <w:bookmarkEnd w:id="0"/>
      <w:proofErr w:type="spellEnd"/>
    </w:p>
    <w:p w14:paraId="37A19738" w14:textId="77777777" w:rsidR="00354D83" w:rsidRDefault="00354D83" w:rsidP="00354D83">
      <w:pPr>
        <w:rPr>
          <w:b/>
          <w:bCs/>
        </w:rPr>
      </w:pPr>
    </w:p>
    <w:p w14:paraId="4D331A88" w14:textId="77777777" w:rsidR="00354D83" w:rsidRDefault="00354D83" w:rsidP="00354D83">
      <w:pPr>
        <w:rPr>
          <w:b/>
          <w:bCs/>
        </w:rPr>
      </w:pPr>
      <w:r>
        <w:rPr>
          <w:b/>
          <w:bCs/>
        </w:rPr>
        <w:t>Hintergrund</w:t>
      </w:r>
    </w:p>
    <w:p w14:paraId="3C8DAF6B" w14:textId="77777777" w:rsidR="00354D83" w:rsidRDefault="00354D83" w:rsidP="00354D83">
      <w:pPr>
        <w:rPr>
          <w:b/>
          <w:bCs/>
        </w:rPr>
      </w:pPr>
      <w:proofErr w:type="spellStart"/>
      <w:proofErr w:type="gramStart"/>
      <w:r>
        <w:t>Gemeinderät:innen</w:t>
      </w:r>
      <w:proofErr w:type="spellEnd"/>
      <w:proofErr w:type="gramEnd"/>
      <w:r>
        <w:t xml:space="preserve"> können die Klimarelevanz ihrer Entscheidungen nur angemessen berücksichtigen, wenn sie über deren Folgen ausreichend informiert werden. Daher ist es sinnvoll, jeden Gemeinderatsbeschluss auch im Vorfeld bezüglich der Klimarelevanz zu prüfen.</w:t>
      </w:r>
    </w:p>
    <w:p w14:paraId="228F77CF" w14:textId="77777777" w:rsidR="00354D83" w:rsidRDefault="00354D83" w:rsidP="00354D83">
      <w:pPr>
        <w:rPr>
          <w:b/>
          <w:bCs/>
        </w:rPr>
      </w:pPr>
    </w:p>
    <w:p w14:paraId="74F4152A" w14:textId="77777777" w:rsidR="00354D83" w:rsidRDefault="00354D83" w:rsidP="00354D83">
      <w:pPr>
        <w:rPr>
          <w:b/>
          <w:bCs/>
        </w:rPr>
      </w:pPr>
      <w:r>
        <w:rPr>
          <w:b/>
          <w:bCs/>
        </w:rPr>
        <w:t>Beschluss</w:t>
      </w:r>
    </w:p>
    <w:p w14:paraId="52DCEBB6" w14:textId="77777777" w:rsidR="00354D83" w:rsidRDefault="00354D83" w:rsidP="00354D83">
      <w:pPr>
        <w:rPr>
          <w:b/>
        </w:rPr>
      </w:pPr>
      <w:r w:rsidRPr="00071F53">
        <w:t>Der Gemeinderat beschließt</w:t>
      </w:r>
      <w:r>
        <w:t>,</w:t>
      </w:r>
      <w:r w:rsidRPr="00071F53">
        <w:t xml:space="preserve"> </w:t>
      </w:r>
      <w:r>
        <w:t xml:space="preserve">ab dem Jahr </w:t>
      </w:r>
      <w:proofErr w:type="spellStart"/>
      <w:r>
        <w:t>xxxx</w:t>
      </w:r>
      <w:proofErr w:type="spellEnd"/>
      <w:r>
        <w:t xml:space="preserve"> sämtliche Beschlussvorlagen für den Gemeinderat auf deren Klimarelevanz bzw. deren Auswirkungen auf Treibhausgasemissionen zu prüfen und zu bewerten.</w:t>
      </w:r>
    </w:p>
    <w:p w14:paraId="004B7DE9" w14:textId="77777777" w:rsidR="00354D83" w:rsidRDefault="00354D83" w:rsidP="00354D83">
      <w:pPr>
        <w:rPr>
          <w:b/>
          <w:bCs/>
        </w:rPr>
      </w:pPr>
    </w:p>
    <w:p w14:paraId="6B2A107C" w14:textId="77777777" w:rsidR="00354D83" w:rsidRDefault="00354D83" w:rsidP="00354D83">
      <w:pPr>
        <w:rPr>
          <w:b/>
        </w:rPr>
      </w:pPr>
      <w:r>
        <w:rPr>
          <w:b/>
          <w:bCs/>
        </w:rPr>
        <w:t>Erläuterung</w:t>
      </w:r>
    </w:p>
    <w:p w14:paraId="47C751C5" w14:textId="77777777" w:rsidR="00354D83" w:rsidRDefault="00354D83" w:rsidP="00354D83">
      <w:pPr>
        <w:rPr>
          <w:b/>
        </w:rPr>
      </w:pPr>
    </w:p>
    <w:p w14:paraId="4498CA02" w14:textId="77777777" w:rsidR="00354D83" w:rsidRPr="00B72A25" w:rsidRDefault="00354D83" w:rsidP="00354D83">
      <w:pPr>
        <w:rPr>
          <w:b/>
          <w:bCs/>
        </w:rPr>
      </w:pPr>
      <w:r w:rsidRPr="00B72A25">
        <w:rPr>
          <w:b/>
          <w:bCs/>
        </w:rPr>
        <w:t>Förderungen und Hilfestellung</w:t>
      </w:r>
    </w:p>
    <w:p w14:paraId="348A8798" w14:textId="77777777" w:rsidR="00354D83" w:rsidRPr="00DC60BF" w:rsidRDefault="00354D83" w:rsidP="00354D83">
      <w:pPr>
        <w:rPr>
          <w:bCs/>
        </w:rPr>
      </w:pPr>
      <w:r w:rsidRPr="00426E1A">
        <w:rPr>
          <w:bCs/>
        </w:rPr>
        <w:t>Methodisch gibt es hier viele Möglichkeiten</w:t>
      </w:r>
      <w:r>
        <w:rPr>
          <w:bCs/>
        </w:rPr>
        <w:t xml:space="preserve">: </w:t>
      </w:r>
      <w:proofErr w:type="spellStart"/>
      <w:r w:rsidRPr="00B26D3B">
        <w:rPr>
          <w:bCs/>
        </w:rPr>
        <w:t>Klimarelevanztool</w:t>
      </w:r>
      <w:proofErr w:type="spellEnd"/>
      <w:r w:rsidRPr="00B26D3B">
        <w:rPr>
          <w:bCs/>
        </w:rPr>
        <w:t xml:space="preserve"> wird z.</w:t>
      </w:r>
      <w:r>
        <w:rPr>
          <w:bCs/>
        </w:rPr>
        <w:t> </w:t>
      </w:r>
      <w:r w:rsidRPr="00B26D3B">
        <w:rPr>
          <w:bCs/>
        </w:rPr>
        <w:t>B. in</w:t>
      </w:r>
      <w:r>
        <w:rPr>
          <w:bCs/>
        </w:rPr>
        <w:t xml:space="preserve"> Krems angewandt.</w:t>
      </w:r>
    </w:p>
    <w:p w14:paraId="41809607" w14:textId="77777777" w:rsidR="00354D83" w:rsidRPr="00C901B8" w:rsidRDefault="00354D83" w:rsidP="00354D83">
      <w:pPr>
        <w:rPr>
          <w:bCs/>
          <w:lang w:val="en-GB"/>
        </w:rPr>
      </w:pPr>
      <w:proofErr w:type="spellStart"/>
      <w:r w:rsidRPr="00DC60BF">
        <w:rPr>
          <w:bCs/>
          <w:lang w:val="en-GB"/>
        </w:rPr>
        <w:t>Klimarelevanztool</w:t>
      </w:r>
      <w:proofErr w:type="spellEnd"/>
      <w:r w:rsidRPr="00DC60BF">
        <w:rPr>
          <w:bCs/>
          <w:lang w:val="en-GB"/>
        </w:rPr>
        <w:t xml:space="preserve"> </w:t>
      </w:r>
      <w:proofErr w:type="spellStart"/>
      <w:r w:rsidRPr="00DC60BF">
        <w:rPr>
          <w:bCs/>
          <w:lang w:val="en-GB"/>
        </w:rPr>
        <w:t>Krems</w:t>
      </w:r>
      <w:proofErr w:type="spellEnd"/>
      <w:r w:rsidRPr="00DC60BF">
        <w:rPr>
          <w:bCs/>
          <w:lang w:val="en-GB"/>
        </w:rPr>
        <w:t xml:space="preserve">: </w:t>
      </w:r>
      <w:r w:rsidRPr="00DC60BF">
        <w:rPr>
          <w:bCs/>
          <w:lang w:val="en-GB"/>
        </w:rPr>
        <w:br/>
      </w:r>
      <w:hyperlink r:id="rId7" w:history="1">
        <w:r w:rsidRPr="00DC60BF">
          <w:rPr>
            <w:rStyle w:val="Hyperlink"/>
            <w:bCs/>
            <w:lang w:val="en-GB"/>
          </w:rPr>
          <w:t>https://www.umweltgemeinde.at/klimarelevanztool</w:t>
        </w:r>
      </w:hyperlink>
    </w:p>
    <w:p w14:paraId="44222F42" w14:textId="77777777" w:rsidR="00723915" w:rsidRDefault="00723915"/>
    <w:sectPr w:rsidR="007239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1B5" w14:textId="77777777" w:rsidR="00374147" w:rsidRDefault="00374147" w:rsidP="00BB275E">
      <w:pPr>
        <w:spacing w:after="0" w:line="240" w:lineRule="auto"/>
      </w:pPr>
      <w:r>
        <w:separator/>
      </w:r>
    </w:p>
  </w:endnote>
  <w:endnote w:type="continuationSeparator" w:id="0">
    <w:p w14:paraId="4DDC5C65" w14:textId="77777777" w:rsidR="00374147" w:rsidRDefault="00374147" w:rsidP="00B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D73C" w14:textId="77777777" w:rsidR="00374147" w:rsidRDefault="00374147" w:rsidP="00BB275E">
      <w:pPr>
        <w:spacing w:after="0" w:line="240" w:lineRule="auto"/>
      </w:pPr>
      <w:r>
        <w:separator/>
      </w:r>
    </w:p>
  </w:footnote>
  <w:footnote w:type="continuationSeparator" w:id="0">
    <w:p w14:paraId="0B781B54" w14:textId="77777777" w:rsidR="00374147" w:rsidRDefault="00374147" w:rsidP="00B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EED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5F2B73B4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Allgemeines</w:t>
    </w:r>
  </w:p>
  <w:p w14:paraId="7219DEE0" w14:textId="77777777" w:rsidR="00BB275E" w:rsidRPr="00BB275E" w:rsidRDefault="00BB275E" w:rsidP="00BB2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1F8E"/>
    <w:multiLevelType w:val="hybridMultilevel"/>
    <w:tmpl w:val="98E64812"/>
    <w:lvl w:ilvl="0" w:tplc="4CD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40A92">
      <w:start w:val="1"/>
      <w:numFmt w:val="lowerLetter"/>
      <w:lvlText w:val="%2."/>
      <w:lvlJc w:val="left"/>
      <w:pPr>
        <w:ind w:left="1440" w:hanging="360"/>
      </w:pPr>
    </w:lvl>
    <w:lvl w:ilvl="2" w:tplc="C2249BDE">
      <w:start w:val="1"/>
      <w:numFmt w:val="lowerRoman"/>
      <w:lvlText w:val="%3."/>
      <w:lvlJc w:val="right"/>
      <w:pPr>
        <w:ind w:left="2160" w:hanging="180"/>
      </w:pPr>
    </w:lvl>
    <w:lvl w:ilvl="3" w:tplc="3230ACB6">
      <w:start w:val="1"/>
      <w:numFmt w:val="decimal"/>
      <w:lvlText w:val="%4."/>
      <w:lvlJc w:val="left"/>
      <w:pPr>
        <w:ind w:left="2880" w:hanging="360"/>
      </w:pPr>
    </w:lvl>
    <w:lvl w:ilvl="4" w:tplc="3362816E">
      <w:start w:val="1"/>
      <w:numFmt w:val="lowerLetter"/>
      <w:lvlText w:val="%5."/>
      <w:lvlJc w:val="left"/>
      <w:pPr>
        <w:ind w:left="3600" w:hanging="360"/>
      </w:pPr>
    </w:lvl>
    <w:lvl w:ilvl="5" w:tplc="CD20BFDA">
      <w:start w:val="1"/>
      <w:numFmt w:val="lowerRoman"/>
      <w:lvlText w:val="%6."/>
      <w:lvlJc w:val="right"/>
      <w:pPr>
        <w:ind w:left="4320" w:hanging="180"/>
      </w:pPr>
    </w:lvl>
    <w:lvl w:ilvl="6" w:tplc="9AAC6682">
      <w:start w:val="1"/>
      <w:numFmt w:val="decimal"/>
      <w:lvlText w:val="%7."/>
      <w:lvlJc w:val="left"/>
      <w:pPr>
        <w:ind w:left="5040" w:hanging="360"/>
      </w:pPr>
    </w:lvl>
    <w:lvl w:ilvl="7" w:tplc="E0C4485A">
      <w:start w:val="1"/>
      <w:numFmt w:val="lowerLetter"/>
      <w:lvlText w:val="%8."/>
      <w:lvlJc w:val="left"/>
      <w:pPr>
        <w:ind w:left="5760" w:hanging="360"/>
      </w:pPr>
    </w:lvl>
    <w:lvl w:ilvl="8" w:tplc="F662C33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E"/>
    <w:rsid w:val="0015791E"/>
    <w:rsid w:val="00354D83"/>
    <w:rsid w:val="00374147"/>
    <w:rsid w:val="00723915"/>
    <w:rsid w:val="009A6F0F"/>
    <w:rsid w:val="00BB275E"/>
    <w:rsid w:val="00B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4B5"/>
  <w15:chartTrackingRefBased/>
  <w15:docId w15:val="{CE78A94B-DEC5-4A7B-846B-F6172EE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D83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75E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75E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75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75E"/>
    <w:rPr>
      <w:lang w:val="de-AT"/>
    </w:rPr>
  </w:style>
  <w:style w:type="character" w:styleId="Hyperlink">
    <w:name w:val="Hyperlink"/>
    <w:uiPriority w:val="99"/>
    <w:unhideWhenUsed/>
    <w:rsid w:val="00354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weltgemeinde.at/klimarelevanzt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2022-11-28T11:23:00Z</dcterms:created>
  <dcterms:modified xsi:type="dcterms:W3CDTF">2022-11-28T11:23:00Z</dcterms:modified>
</cp:coreProperties>
</file>