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E60E" w14:textId="77777777" w:rsidR="002F7638" w:rsidRDefault="002F7638" w:rsidP="002F7638">
      <w:pPr>
        <w:pStyle w:val="berschrift1"/>
        <w:rPr>
          <w:bCs/>
        </w:rPr>
      </w:pPr>
      <w:r>
        <w:rPr>
          <w:rFonts w:asciiTheme="majorHAnsi" w:hAnsiTheme="majorHAnsi"/>
          <w:b/>
        </w:rPr>
        <w:t>Hitzemanagement</w:t>
      </w:r>
    </w:p>
    <w:p w14:paraId="5177625A" w14:textId="77777777" w:rsidR="002F7638" w:rsidRDefault="002F7638" w:rsidP="002F7638">
      <w:pPr>
        <w:rPr>
          <w:b/>
          <w:bCs/>
        </w:rPr>
      </w:pPr>
    </w:p>
    <w:p w14:paraId="6C050A88" w14:textId="77777777" w:rsidR="002F7638" w:rsidRDefault="002F7638" w:rsidP="002F7638">
      <w:pPr>
        <w:rPr>
          <w:b/>
          <w:bCs/>
        </w:rPr>
      </w:pPr>
      <w:r>
        <w:rPr>
          <w:b/>
          <w:bCs/>
        </w:rPr>
        <w:t>Hintergrund</w:t>
      </w:r>
    </w:p>
    <w:p w14:paraId="1871FC91" w14:textId="77777777" w:rsidR="002F7638" w:rsidRDefault="002F7638" w:rsidP="002F7638">
      <w:pPr>
        <w:jc w:val="both"/>
        <w:rPr>
          <w:rFonts w:ascii="Calibri" w:eastAsia="Calibri" w:hAnsi="Calibri" w:cs="Calibri"/>
          <w:color w:val="000000"/>
        </w:rPr>
      </w:pPr>
      <w:r>
        <w:t xml:space="preserve">Zunehmend verzeichnete lokale Temperaturrekorde und versiegelte Flächen machen in den Sommermonaten die Hitze oft zu einem lokalen Problem. Speziell für vulnerable Gruppen </w:t>
      </w:r>
      <w:r>
        <w:rPr>
          <w:rFonts w:ascii="Calibri" w:eastAsia="Calibri" w:hAnsi="Calibri" w:cs="Calibri"/>
          <w:color w:val="000000"/>
        </w:rPr>
        <w:t>(</w:t>
      </w:r>
      <w:proofErr w:type="spellStart"/>
      <w:proofErr w:type="gramStart"/>
      <w:r>
        <w:rPr>
          <w:rFonts w:ascii="Calibri" w:eastAsia="Calibri" w:hAnsi="Calibri" w:cs="Calibri"/>
          <w:color w:val="000000"/>
        </w:rPr>
        <w:t>Senior:innen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 xml:space="preserve">, Kinder etc.) kann dies zu einem Gesundheitsrisiko werden </w:t>
      </w:r>
      <w:r>
        <w:t xml:space="preserve">bzw. die Lebensqualität (z. B. an </w:t>
      </w:r>
      <w:r>
        <w:rPr>
          <w:rFonts w:ascii="Calibri" w:eastAsia="Calibri" w:hAnsi="Calibri" w:cs="Calibri"/>
          <w:color w:val="000000"/>
        </w:rPr>
        <w:t>öffentlichen Plätzen</w:t>
      </w:r>
      <w:r>
        <w:t>) merklich reduzieren.</w:t>
      </w:r>
    </w:p>
    <w:p w14:paraId="67F31593" w14:textId="77777777" w:rsidR="002F7638" w:rsidRDefault="002F7638" w:rsidP="002F7638">
      <w:pPr>
        <w:rPr>
          <w:b/>
          <w:bCs/>
        </w:rPr>
      </w:pPr>
    </w:p>
    <w:p w14:paraId="738F8C81" w14:textId="77777777" w:rsidR="002F7638" w:rsidRDefault="002F7638" w:rsidP="002F7638">
      <w:r>
        <w:rPr>
          <w:b/>
          <w:bCs/>
        </w:rPr>
        <w:t>Beschluss</w:t>
      </w:r>
    </w:p>
    <w:p w14:paraId="650E247A" w14:textId="77777777" w:rsidR="002F7638" w:rsidRDefault="002F7638" w:rsidP="002F7638">
      <w:pPr>
        <w:rPr>
          <w:bCs/>
        </w:rPr>
      </w:pPr>
      <w:r>
        <w:rPr>
          <w:rFonts w:ascii="Calibri" w:eastAsia="Calibri" w:hAnsi="Calibri" w:cs="Calibri"/>
          <w:color w:val="000000"/>
        </w:rPr>
        <w:t xml:space="preserve">Der Gemeinderat </w:t>
      </w:r>
      <w:r>
        <w:rPr>
          <w:bCs/>
        </w:rPr>
        <w:t xml:space="preserve">beschließt die Erstellung eines lokalen Hitzeschutzplans. </w:t>
      </w:r>
    </w:p>
    <w:p w14:paraId="6A9A40A6" w14:textId="77777777" w:rsidR="002F7638" w:rsidRDefault="002F7638" w:rsidP="002F7638">
      <w:pPr>
        <w:rPr>
          <w:b/>
          <w:bCs/>
        </w:rPr>
      </w:pPr>
    </w:p>
    <w:p w14:paraId="3AAF0276" w14:textId="77777777" w:rsidR="002F7638" w:rsidRDefault="002F7638" w:rsidP="002F7638">
      <w:r>
        <w:rPr>
          <w:b/>
          <w:bCs/>
        </w:rPr>
        <w:t>Erläuterung</w:t>
      </w:r>
    </w:p>
    <w:p w14:paraId="66FE40C2" w14:textId="77777777" w:rsidR="002F7638" w:rsidRDefault="002F7638" w:rsidP="002F7638">
      <w:pPr>
        <w:rPr>
          <w:bCs/>
        </w:rPr>
      </w:pPr>
      <w:r>
        <w:rPr>
          <w:bCs/>
        </w:rPr>
        <w:t xml:space="preserve">Nach Erstellung des Plans können die Maßnahmen in einem weiteren Beschluss vorgelegt werden. </w:t>
      </w:r>
    </w:p>
    <w:p w14:paraId="43072ECA" w14:textId="77777777" w:rsidR="002F7638" w:rsidRDefault="002F7638" w:rsidP="002F7638">
      <w:pPr>
        <w:rPr>
          <w:bCs/>
        </w:rPr>
      </w:pPr>
      <w:r>
        <w:rPr>
          <w:bCs/>
        </w:rPr>
        <w:t>Beispiele für konkrete Maßnahmen:</w:t>
      </w:r>
    </w:p>
    <w:p w14:paraId="059ACCD5" w14:textId="77777777" w:rsidR="002F7638" w:rsidRPr="008F65B0" w:rsidRDefault="002F7638" w:rsidP="002F7638">
      <w:pPr>
        <w:pStyle w:val="Listenabsatz"/>
        <w:numPr>
          <w:ilvl w:val="0"/>
          <w:numId w:val="2"/>
        </w:numPr>
        <w:rPr>
          <w:bCs/>
        </w:rPr>
      </w:pPr>
      <w:r w:rsidRPr="008F65B0">
        <w:rPr>
          <w:bCs/>
        </w:rPr>
        <w:t>Zugänge für die Bevölkerung zu Gewässern</w:t>
      </w:r>
    </w:p>
    <w:p w14:paraId="1EB0CBDE" w14:textId="77777777" w:rsidR="002F7638" w:rsidRDefault="002F7638" w:rsidP="002F7638">
      <w:pPr>
        <w:pStyle w:val="Listenabsatz"/>
        <w:numPr>
          <w:ilvl w:val="0"/>
          <w:numId w:val="2"/>
        </w:numPr>
        <w:rPr>
          <w:bCs/>
        </w:rPr>
      </w:pPr>
      <w:r>
        <w:rPr>
          <w:bCs/>
        </w:rPr>
        <w:t>Beschattungen durch Grünraumkonzepte und Überdachungen</w:t>
      </w:r>
    </w:p>
    <w:p w14:paraId="7F89B7DF" w14:textId="77777777" w:rsidR="002F7638" w:rsidRDefault="002F7638" w:rsidP="002F7638">
      <w:pPr>
        <w:pStyle w:val="Listenabsatz"/>
        <w:numPr>
          <w:ilvl w:val="0"/>
          <w:numId w:val="2"/>
        </w:numPr>
      </w:pPr>
      <w:r>
        <w:t>Trinkwasserzugang an öffentlichen Plätzen (Spielplätze etc.)</w:t>
      </w:r>
    </w:p>
    <w:p w14:paraId="615FD700" w14:textId="77777777" w:rsidR="002F7638" w:rsidRPr="008F65B0" w:rsidRDefault="002F7638" w:rsidP="002F7638">
      <w:pPr>
        <w:pStyle w:val="Listenabsatz"/>
        <w:numPr>
          <w:ilvl w:val="0"/>
          <w:numId w:val="2"/>
        </w:numPr>
      </w:pPr>
      <w:r>
        <w:t>Regenwassernutzung, alternative Bewässerungsmöglichkeiten für öffentliche Plätze (z. B.  Sportplatz)</w:t>
      </w:r>
    </w:p>
    <w:p w14:paraId="34C817E8" w14:textId="77777777" w:rsidR="002F7638" w:rsidRDefault="002F7638" w:rsidP="002F76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Calibri" w:eastAsia="Calibri" w:hAnsi="Calibri" w:cs="Calibri"/>
          <w:b/>
          <w:color w:val="000000"/>
        </w:rPr>
      </w:pPr>
    </w:p>
    <w:p w14:paraId="7B49F140" w14:textId="77777777" w:rsidR="002F7638" w:rsidRDefault="002F7638" w:rsidP="002F76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Förderungen und Hilfestellung</w:t>
      </w:r>
    </w:p>
    <w:p w14:paraId="5EB91983" w14:textId="77777777" w:rsidR="002F7638" w:rsidRPr="006D51E3" w:rsidRDefault="002F7638" w:rsidP="002F7638">
      <w:pPr>
        <w:spacing w:before="240"/>
        <w:rPr>
          <w:rStyle w:val="Hyperlink"/>
          <w:bCs/>
        </w:rPr>
      </w:pPr>
      <w:r w:rsidRPr="006D51E3">
        <w:rPr>
          <w:bCs/>
        </w:rPr>
        <w:t xml:space="preserve">Weiterführende Infos finden sich hier: </w:t>
      </w:r>
      <w:r>
        <w:rPr>
          <w:bCs/>
        </w:rPr>
        <w:t xml:space="preserve"> </w:t>
      </w:r>
      <w:hyperlink r:id="rId7" w:history="1">
        <w:r w:rsidRPr="008217F0">
          <w:rPr>
            <w:rStyle w:val="Hyperlink"/>
            <w:bCs/>
          </w:rPr>
          <w:t>https://www.klimawandelanpassung.at/newsletter/nl30/kwa-hitzeschutzplaene</w:t>
        </w:r>
      </w:hyperlink>
      <w:r w:rsidRPr="006D51E3">
        <w:rPr>
          <w:rStyle w:val="Hyperlink"/>
        </w:rPr>
        <w:t xml:space="preserve"> </w:t>
      </w:r>
    </w:p>
    <w:p w14:paraId="7E149AC4" w14:textId="77777777" w:rsidR="002F7638" w:rsidRPr="006D51E3" w:rsidRDefault="002F7638" w:rsidP="002F7638">
      <w:pPr>
        <w:spacing w:before="240"/>
        <w:rPr>
          <w:rStyle w:val="Hyperlink"/>
        </w:rPr>
      </w:pPr>
      <w:r w:rsidRPr="006D51E3">
        <w:rPr>
          <w:bCs/>
        </w:rPr>
        <w:t>Klimaszenarien auf Bundeslandebene sind hier verfügbar:</w:t>
      </w:r>
      <w:r>
        <w:rPr>
          <w:bCs/>
        </w:rPr>
        <w:t xml:space="preserve"> </w:t>
      </w:r>
      <w:r w:rsidRPr="006D51E3">
        <w:rPr>
          <w:rStyle w:val="Hyperlink"/>
        </w:rPr>
        <w:t>https://www.bmk.gv.at/themen/klima_umwelt/klimaschutz/anpassungsstrategie/publikationen/oeks15.html</w:t>
      </w:r>
    </w:p>
    <w:p w14:paraId="3FBCD6AE" w14:textId="77777777" w:rsidR="0071109A" w:rsidRDefault="0071109A"/>
    <w:sectPr w:rsidR="0071109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8D4A1" w14:textId="77777777" w:rsidR="00E90F26" w:rsidRDefault="00E90F26" w:rsidP="00CE764D">
      <w:pPr>
        <w:spacing w:after="0" w:line="240" w:lineRule="auto"/>
      </w:pPr>
      <w:r>
        <w:separator/>
      </w:r>
    </w:p>
  </w:endnote>
  <w:endnote w:type="continuationSeparator" w:id="0">
    <w:p w14:paraId="5972B033" w14:textId="77777777" w:rsidR="00E90F26" w:rsidRDefault="00E90F26" w:rsidP="00CE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06F2F" w14:textId="77777777" w:rsidR="00E90F26" w:rsidRDefault="00E90F26" w:rsidP="00CE764D">
      <w:pPr>
        <w:spacing w:after="0" w:line="240" w:lineRule="auto"/>
      </w:pPr>
      <w:r>
        <w:separator/>
      </w:r>
    </w:p>
  </w:footnote>
  <w:footnote w:type="continuationSeparator" w:id="0">
    <w:p w14:paraId="3AC62857" w14:textId="77777777" w:rsidR="00E90F26" w:rsidRDefault="00E90F26" w:rsidP="00CE7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8EF9" w14:textId="77777777" w:rsidR="00CE764D" w:rsidRDefault="00CE764D" w:rsidP="00CE764D">
    <w:pPr>
      <w:pStyle w:val="Kopfzeile"/>
      <w:jc w:val="center"/>
      <w:rPr>
        <w:b/>
        <w:bCs/>
        <w:sz w:val="32"/>
        <w:szCs w:val="32"/>
      </w:rPr>
    </w:pPr>
    <w:r>
      <w:rPr>
        <w:sz w:val="32"/>
        <w:szCs w:val="32"/>
      </w:rPr>
      <w:t>Gemeinderatsbeschlüsse im Bereich</w:t>
    </w:r>
    <w:r>
      <w:rPr>
        <w:b/>
        <w:bCs/>
        <w:sz w:val="32"/>
        <w:szCs w:val="32"/>
      </w:rPr>
      <w:t xml:space="preserve"> </w:t>
    </w:r>
  </w:p>
  <w:p w14:paraId="2065DBF2" w14:textId="77777777" w:rsidR="00CE764D" w:rsidRDefault="00CE764D" w:rsidP="00CE764D">
    <w:pPr>
      <w:pStyle w:val="Kopfzeile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Klimawandelanpassung</w:t>
    </w:r>
  </w:p>
  <w:p w14:paraId="7603781E" w14:textId="77777777" w:rsidR="00CE764D" w:rsidRPr="00CE764D" w:rsidRDefault="00CE764D" w:rsidP="00CE76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C5973"/>
    <w:multiLevelType w:val="hybridMultilevel"/>
    <w:tmpl w:val="A8D2216E"/>
    <w:lvl w:ilvl="0" w:tplc="5FF0DC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BF57A1"/>
    <w:multiLevelType w:val="hybridMultilevel"/>
    <w:tmpl w:val="02525FDC"/>
    <w:lvl w:ilvl="0" w:tplc="02109EF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bCs w:val="0"/>
        <w:sz w:val="40"/>
        <w:szCs w:val="4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117452">
    <w:abstractNumId w:val="1"/>
  </w:num>
  <w:num w:numId="2" w16cid:durableId="1275096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4D"/>
    <w:rsid w:val="000B4656"/>
    <w:rsid w:val="0015791E"/>
    <w:rsid w:val="002F7638"/>
    <w:rsid w:val="0071109A"/>
    <w:rsid w:val="009A6F0F"/>
    <w:rsid w:val="00CE764D"/>
    <w:rsid w:val="00E9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F816"/>
  <w15:chartTrackingRefBased/>
  <w15:docId w15:val="{C14CE365-9D4F-4FA3-8CE9-73ACBF7E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7638"/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64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E764D"/>
    <w:rPr>
      <w:rFonts w:ascii="Arial" w:eastAsia="Arial" w:hAnsi="Arial" w:cs="Arial"/>
      <w:sz w:val="40"/>
      <w:szCs w:val="40"/>
      <w:lang w:val="de-AT"/>
    </w:rPr>
  </w:style>
  <w:style w:type="character" w:styleId="Hyperlink">
    <w:name w:val="Hyperlink"/>
    <w:uiPriority w:val="99"/>
    <w:unhideWhenUsed/>
    <w:rsid w:val="00CE764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E7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764D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CE7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764D"/>
    <w:rPr>
      <w:lang w:val="de-AT"/>
    </w:rPr>
  </w:style>
  <w:style w:type="paragraph" w:styleId="Listenabsatz">
    <w:name w:val="List Paragraph"/>
    <w:basedOn w:val="Standard"/>
    <w:uiPriority w:val="34"/>
    <w:qFormat/>
    <w:rsid w:val="002F7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limawandelanpassung.at/newsletter/nl30/kwa-hitzeschutzplae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1117</Characters>
  <Application>Microsoft Office Word</Application>
  <DocSecurity>0</DocSecurity>
  <Lines>27</Lines>
  <Paragraphs>14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Sölkner</dc:creator>
  <cp:keywords/>
  <dc:description/>
  <cp:lastModifiedBy>Oliver Sölkner</cp:lastModifiedBy>
  <cp:revision>2</cp:revision>
  <dcterms:created xsi:type="dcterms:W3CDTF">2022-11-28T12:07:00Z</dcterms:created>
  <dcterms:modified xsi:type="dcterms:W3CDTF">2022-11-28T12:07:00Z</dcterms:modified>
</cp:coreProperties>
</file>