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460A" w14:textId="77777777" w:rsidR="000E3686" w:rsidRPr="000E3686" w:rsidRDefault="000E3686" w:rsidP="000E3686">
      <w:pPr>
        <w:rPr>
          <w:b/>
        </w:rPr>
      </w:pPr>
      <w:r w:rsidRPr="000E3686">
        <w:rPr>
          <w:rFonts w:asciiTheme="majorHAnsi" w:eastAsia="Arial" w:hAnsiTheme="majorHAnsi" w:cs="Arial"/>
          <w:b/>
          <w:sz w:val="40"/>
          <w:szCs w:val="40"/>
        </w:rPr>
        <w:t>Betroffenheitsanalyse Naturgefahren</w:t>
      </w:r>
      <w:r w:rsidRPr="000E3686">
        <w:rPr>
          <w:b/>
        </w:rPr>
        <w:t xml:space="preserve">  </w:t>
      </w:r>
    </w:p>
    <w:p w14:paraId="47C8E43F" w14:textId="77777777" w:rsidR="000E3686" w:rsidRDefault="000E3686" w:rsidP="000E3686">
      <w:pPr>
        <w:rPr>
          <w:b/>
          <w:bCs/>
        </w:rPr>
      </w:pPr>
    </w:p>
    <w:p w14:paraId="00E90D0C" w14:textId="77777777" w:rsidR="000E3686" w:rsidRDefault="000E3686" w:rsidP="000E3686">
      <w:pPr>
        <w:rPr>
          <w:b/>
          <w:bCs/>
        </w:rPr>
      </w:pPr>
      <w:r>
        <w:rPr>
          <w:b/>
          <w:bCs/>
        </w:rPr>
        <w:t>Hintergrund</w:t>
      </w:r>
    </w:p>
    <w:p w14:paraId="07A635C4" w14:textId="77777777" w:rsidR="000E3686" w:rsidRDefault="000E3686" w:rsidP="000E3686">
      <w:pPr>
        <w:jc w:val="both"/>
      </w:pPr>
      <w:proofErr w:type="spellStart"/>
      <w:proofErr w:type="gramStart"/>
      <w:r>
        <w:t>Expert:innen</w:t>
      </w:r>
      <w:proofErr w:type="spellEnd"/>
      <w:proofErr w:type="gramEnd"/>
      <w:r>
        <w:t xml:space="preserve"> gehen davon aus, dass Extremwetterereignisse in Zukunft zunehmen werden, sowohl in Frequenz als auch in Stärke. Umso wichtiger ist eine vorausschauende Auseinandersetzung mit dem Thema Naturgefahren und den daraus erwachsenden Risiken, um die </w:t>
      </w:r>
      <w:proofErr w:type="spellStart"/>
      <w:proofErr w:type="gramStart"/>
      <w:r>
        <w:t>Gemeindebürger:innen</w:t>
      </w:r>
      <w:proofErr w:type="spellEnd"/>
      <w:proofErr w:type="gramEnd"/>
      <w:r>
        <w:t xml:space="preserve"> sowie das Eigentum zu schützen und frühzeitig präventive Maßnahmen zu ergreifen.</w:t>
      </w:r>
    </w:p>
    <w:p w14:paraId="0E6960B9" w14:textId="77777777" w:rsidR="000E3686" w:rsidRDefault="000E3686" w:rsidP="000E3686">
      <w:pPr>
        <w:rPr>
          <w:b/>
          <w:bCs/>
        </w:rPr>
      </w:pPr>
    </w:p>
    <w:p w14:paraId="7BB040E1" w14:textId="77777777" w:rsidR="000E3686" w:rsidRDefault="000E3686" w:rsidP="000E3686">
      <w:r>
        <w:rPr>
          <w:b/>
          <w:bCs/>
        </w:rPr>
        <w:t>Beschluss</w:t>
      </w:r>
    </w:p>
    <w:p w14:paraId="33B5EB9E" w14:textId="77777777" w:rsidR="000E3686" w:rsidRPr="008F65B0" w:rsidRDefault="000E3686" w:rsidP="000E3686">
      <w:pPr>
        <w:pBdr>
          <w:top w:val="none" w:sz="4" w:space="0" w:color="000000"/>
          <w:left w:val="none" w:sz="4" w:space="0" w:color="000000"/>
          <w:bottom w:val="none" w:sz="4" w:space="0" w:color="000000"/>
          <w:right w:val="none" w:sz="4" w:space="0" w:color="000000"/>
        </w:pBdr>
        <w:tabs>
          <w:tab w:val="left" w:pos="720"/>
        </w:tabs>
        <w:spacing w:after="0"/>
        <w:jc w:val="both"/>
        <w:rPr>
          <w:rFonts w:ascii="Calibri" w:eastAsia="Calibri" w:hAnsi="Calibri" w:cs="Calibri"/>
          <w:color w:val="000000"/>
        </w:rPr>
      </w:pPr>
      <w:r>
        <w:rPr>
          <w:rFonts w:ascii="Calibri" w:eastAsia="Calibri" w:hAnsi="Calibri" w:cs="Calibri"/>
          <w:color w:val="000000"/>
        </w:rPr>
        <w:t xml:space="preserve">Der Gemeinderat </w:t>
      </w:r>
      <w:r>
        <w:rPr>
          <w:bCs/>
        </w:rPr>
        <w:t xml:space="preserve">beschließt die </w:t>
      </w:r>
      <w:r>
        <w:rPr>
          <w:rFonts w:ascii="Calibri" w:eastAsia="Calibri" w:hAnsi="Calibri" w:cs="Calibri"/>
          <w:color w:val="000000"/>
        </w:rPr>
        <w:t xml:space="preserve">Analyse der Betroffenheit durch den Klimawandel, um die Vulnerabilität hinsichtlich Naturgefahren aufzuzeigen, welche als Basis für weitere Umsetzungsschritte dient. </w:t>
      </w:r>
    </w:p>
    <w:p w14:paraId="651CCF9B" w14:textId="77777777" w:rsidR="000E3686" w:rsidRDefault="000E3686" w:rsidP="000E3686">
      <w:pPr>
        <w:spacing w:before="240"/>
        <w:rPr>
          <w:b/>
          <w:bCs/>
        </w:rPr>
      </w:pPr>
    </w:p>
    <w:p w14:paraId="1D556AE4" w14:textId="77777777" w:rsidR="000E3686" w:rsidRDefault="000E3686" w:rsidP="000E3686">
      <w:pPr>
        <w:spacing w:before="240"/>
      </w:pPr>
      <w:r>
        <w:rPr>
          <w:b/>
          <w:bCs/>
        </w:rPr>
        <w:t>Erläuterung</w:t>
      </w:r>
    </w:p>
    <w:p w14:paraId="70F270C9" w14:textId="77777777" w:rsidR="000E3686" w:rsidRDefault="000E3686" w:rsidP="000E3686">
      <w:pPr>
        <w:pBdr>
          <w:top w:val="none" w:sz="4" w:space="0" w:color="000000"/>
          <w:left w:val="none" w:sz="4" w:space="0" w:color="000000"/>
          <w:bottom w:val="none" w:sz="4" w:space="0" w:color="000000"/>
          <w:right w:val="none" w:sz="4" w:space="0" w:color="000000"/>
        </w:pBdr>
        <w:rPr>
          <w:rFonts w:ascii="Calibri" w:eastAsia="Calibri" w:hAnsi="Calibri" w:cs="Calibri"/>
          <w:b/>
          <w:color w:val="000000"/>
        </w:rPr>
      </w:pPr>
    </w:p>
    <w:p w14:paraId="1FDDC58F" w14:textId="77777777" w:rsidR="000E3686" w:rsidRDefault="000E3686" w:rsidP="000E3686">
      <w:pPr>
        <w:pBdr>
          <w:top w:val="none" w:sz="4" w:space="0" w:color="000000"/>
          <w:left w:val="none" w:sz="4" w:space="0" w:color="000000"/>
          <w:bottom w:val="none" w:sz="4" w:space="0" w:color="000000"/>
          <w:right w:val="none" w:sz="4" w:space="0" w:color="000000"/>
        </w:pBdr>
        <w:spacing w:after="0"/>
        <w:rPr>
          <w:rFonts w:ascii="Calibri" w:eastAsia="Calibri" w:hAnsi="Calibri" w:cs="Calibri"/>
          <w:b/>
          <w:color w:val="000000"/>
        </w:rPr>
      </w:pPr>
      <w:r>
        <w:rPr>
          <w:rFonts w:ascii="Calibri" w:eastAsia="Calibri" w:hAnsi="Calibri" w:cs="Calibri"/>
          <w:b/>
          <w:color w:val="000000"/>
        </w:rPr>
        <w:t>Förderungen und Hilfestellung</w:t>
      </w:r>
    </w:p>
    <w:p w14:paraId="19F0C037" w14:textId="77777777" w:rsidR="000E3686" w:rsidRDefault="000E3686" w:rsidP="000E3686">
      <w:pPr>
        <w:spacing w:before="240"/>
        <w:rPr>
          <w:rStyle w:val="Hyperlink"/>
        </w:rPr>
      </w:pPr>
      <w:r>
        <w:t>Vorsorgecheck Naturgefahren im Klimawandel:</w:t>
      </w:r>
      <w:r>
        <w:br/>
      </w:r>
      <w:hyperlink r:id="rId7" w:tooltip="https://www.naturgefahrenimklimawandel.at/%20" w:history="1">
        <w:r>
          <w:rPr>
            <w:rStyle w:val="Hyperlink"/>
          </w:rPr>
          <w:t xml:space="preserve">https://www.naturgefahrenimklimawandel.at/ </w:t>
        </w:r>
      </w:hyperlink>
    </w:p>
    <w:p w14:paraId="3FBCD6AE" w14:textId="77777777" w:rsidR="0071109A" w:rsidRDefault="0071109A"/>
    <w:sectPr w:rsidR="0071109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918B" w14:textId="77777777" w:rsidR="00302687" w:rsidRDefault="00302687" w:rsidP="00CE764D">
      <w:pPr>
        <w:spacing w:after="0" w:line="240" w:lineRule="auto"/>
      </w:pPr>
      <w:r>
        <w:separator/>
      </w:r>
    </w:p>
  </w:endnote>
  <w:endnote w:type="continuationSeparator" w:id="0">
    <w:p w14:paraId="3C719C60" w14:textId="77777777" w:rsidR="00302687" w:rsidRDefault="00302687" w:rsidP="00CE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967B7" w14:textId="77777777" w:rsidR="00302687" w:rsidRDefault="00302687" w:rsidP="00CE764D">
      <w:pPr>
        <w:spacing w:after="0" w:line="240" w:lineRule="auto"/>
      </w:pPr>
      <w:r>
        <w:separator/>
      </w:r>
    </w:p>
  </w:footnote>
  <w:footnote w:type="continuationSeparator" w:id="0">
    <w:p w14:paraId="04898781" w14:textId="77777777" w:rsidR="00302687" w:rsidRDefault="00302687" w:rsidP="00CE7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8EF9" w14:textId="77777777" w:rsidR="00CE764D" w:rsidRDefault="00CE764D" w:rsidP="00CE764D">
    <w:pPr>
      <w:pStyle w:val="Kopfzeile"/>
      <w:jc w:val="center"/>
      <w:rPr>
        <w:b/>
        <w:bCs/>
        <w:sz w:val="32"/>
        <w:szCs w:val="32"/>
      </w:rPr>
    </w:pPr>
    <w:r>
      <w:rPr>
        <w:sz w:val="32"/>
        <w:szCs w:val="32"/>
      </w:rPr>
      <w:t>Gemeinderatsbeschlüsse im Bereich</w:t>
    </w:r>
    <w:r>
      <w:rPr>
        <w:b/>
        <w:bCs/>
        <w:sz w:val="32"/>
        <w:szCs w:val="32"/>
      </w:rPr>
      <w:t xml:space="preserve"> </w:t>
    </w:r>
  </w:p>
  <w:p w14:paraId="2065DBF2" w14:textId="77777777" w:rsidR="00CE764D" w:rsidRDefault="00CE764D" w:rsidP="00CE764D">
    <w:pPr>
      <w:pStyle w:val="Kopfzeile"/>
      <w:jc w:val="center"/>
      <w:rPr>
        <w:b/>
        <w:bCs/>
        <w:sz w:val="32"/>
        <w:szCs w:val="32"/>
      </w:rPr>
    </w:pPr>
    <w:r>
      <w:rPr>
        <w:b/>
        <w:bCs/>
        <w:sz w:val="32"/>
        <w:szCs w:val="32"/>
      </w:rPr>
      <w:t>Klimawandelanpassung</w:t>
    </w:r>
  </w:p>
  <w:p w14:paraId="7603781E" w14:textId="77777777" w:rsidR="00CE764D" w:rsidRPr="00CE764D" w:rsidRDefault="00CE764D" w:rsidP="00CE76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5973"/>
    <w:multiLevelType w:val="hybridMultilevel"/>
    <w:tmpl w:val="A8D2216E"/>
    <w:lvl w:ilvl="0" w:tplc="5FF0DC56">
      <w:numFmt w:val="bullet"/>
      <w:lvlText w:val="-"/>
      <w:lvlJc w:val="left"/>
      <w:pPr>
        <w:ind w:left="1080" w:hanging="360"/>
      </w:pPr>
      <w:rPr>
        <w:rFonts w:ascii="Calibri" w:eastAsiaTheme="minorHAnsi"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cs="Wingdings" w:hint="default"/>
      </w:rPr>
    </w:lvl>
    <w:lvl w:ilvl="3" w:tplc="0C070001" w:tentative="1">
      <w:start w:val="1"/>
      <w:numFmt w:val="bullet"/>
      <w:lvlText w:val=""/>
      <w:lvlJc w:val="left"/>
      <w:pPr>
        <w:ind w:left="3240" w:hanging="360"/>
      </w:pPr>
      <w:rPr>
        <w:rFonts w:ascii="Symbol" w:hAnsi="Symbol" w:cs="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cs="Wingdings" w:hint="default"/>
      </w:rPr>
    </w:lvl>
    <w:lvl w:ilvl="6" w:tplc="0C070001" w:tentative="1">
      <w:start w:val="1"/>
      <w:numFmt w:val="bullet"/>
      <w:lvlText w:val=""/>
      <w:lvlJc w:val="left"/>
      <w:pPr>
        <w:ind w:left="5400" w:hanging="360"/>
      </w:pPr>
      <w:rPr>
        <w:rFonts w:ascii="Symbol" w:hAnsi="Symbol" w:cs="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4ABF57A1"/>
    <w:multiLevelType w:val="hybridMultilevel"/>
    <w:tmpl w:val="02525FDC"/>
    <w:lvl w:ilvl="0" w:tplc="02109EFC">
      <w:start w:val="1"/>
      <w:numFmt w:val="decimal"/>
      <w:lvlText w:val="%1."/>
      <w:lvlJc w:val="left"/>
      <w:pPr>
        <w:ind w:left="720" w:hanging="360"/>
      </w:pPr>
      <w:rPr>
        <w:rFonts w:asciiTheme="majorHAnsi" w:hAnsiTheme="majorHAnsi" w:cstheme="majorHAnsi" w:hint="default"/>
        <w:b/>
        <w:bCs w:val="0"/>
        <w:sz w:val="40"/>
        <w:szCs w:val="4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266117452">
    <w:abstractNumId w:val="1"/>
  </w:num>
  <w:num w:numId="2" w16cid:durableId="1275096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4D"/>
    <w:rsid w:val="000B4656"/>
    <w:rsid w:val="000E3686"/>
    <w:rsid w:val="0015791E"/>
    <w:rsid w:val="002F7638"/>
    <w:rsid w:val="00302687"/>
    <w:rsid w:val="0071109A"/>
    <w:rsid w:val="009A6F0F"/>
    <w:rsid w:val="00CE764D"/>
    <w:rsid w:val="00E90F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F816"/>
  <w15:chartTrackingRefBased/>
  <w15:docId w15:val="{C14CE365-9D4F-4FA3-8CE9-73ACBF7E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3686"/>
    <w:rPr>
      <w:lang w:val="de-AT"/>
    </w:rPr>
  </w:style>
  <w:style w:type="paragraph" w:styleId="berschrift1">
    <w:name w:val="heading 1"/>
    <w:basedOn w:val="Standard"/>
    <w:next w:val="Standard"/>
    <w:link w:val="berschrift1Zchn"/>
    <w:uiPriority w:val="9"/>
    <w:qFormat/>
    <w:rsid w:val="00CE764D"/>
    <w:pPr>
      <w:keepNext/>
      <w:keepLines/>
      <w:spacing w:before="480" w:after="200"/>
      <w:outlineLvl w:val="0"/>
    </w:pPr>
    <w:rPr>
      <w:rFonts w:ascii="Arial" w:eastAsia="Arial" w:hAnsi="Arial" w:cs="Arial"/>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764D"/>
    <w:rPr>
      <w:rFonts w:ascii="Arial" w:eastAsia="Arial" w:hAnsi="Arial" w:cs="Arial"/>
      <w:sz w:val="40"/>
      <w:szCs w:val="40"/>
      <w:lang w:val="de-AT"/>
    </w:rPr>
  </w:style>
  <w:style w:type="character" w:styleId="Hyperlink">
    <w:name w:val="Hyperlink"/>
    <w:uiPriority w:val="99"/>
    <w:unhideWhenUsed/>
    <w:rsid w:val="00CE764D"/>
    <w:rPr>
      <w:color w:val="0563C1" w:themeColor="hyperlink"/>
      <w:u w:val="single"/>
    </w:rPr>
  </w:style>
  <w:style w:type="paragraph" w:styleId="Kopfzeile">
    <w:name w:val="header"/>
    <w:basedOn w:val="Standard"/>
    <w:link w:val="KopfzeileZchn"/>
    <w:uiPriority w:val="99"/>
    <w:unhideWhenUsed/>
    <w:rsid w:val="00CE76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764D"/>
    <w:rPr>
      <w:lang w:val="de-AT"/>
    </w:rPr>
  </w:style>
  <w:style w:type="paragraph" w:styleId="Fuzeile">
    <w:name w:val="footer"/>
    <w:basedOn w:val="Standard"/>
    <w:link w:val="FuzeileZchn"/>
    <w:uiPriority w:val="99"/>
    <w:unhideWhenUsed/>
    <w:rsid w:val="00CE76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764D"/>
    <w:rPr>
      <w:lang w:val="de-AT"/>
    </w:rPr>
  </w:style>
  <w:style w:type="paragraph" w:styleId="Listenabsatz">
    <w:name w:val="List Paragraph"/>
    <w:basedOn w:val="Standard"/>
    <w:uiPriority w:val="34"/>
    <w:qFormat/>
    <w:rsid w:val="002F7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turgefahrenimklimawandel.at/%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775</Characters>
  <Application>Microsoft Office Word</Application>
  <DocSecurity>0</DocSecurity>
  <Lines>19</Lines>
  <Paragraphs>12</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Sölkner</dc:creator>
  <cp:keywords/>
  <dc:description/>
  <cp:lastModifiedBy>Oliver Sölkner</cp:lastModifiedBy>
  <cp:revision>2</cp:revision>
  <dcterms:created xsi:type="dcterms:W3CDTF">2022-11-28T12:07:00Z</dcterms:created>
  <dcterms:modified xsi:type="dcterms:W3CDTF">2022-11-28T12:07:00Z</dcterms:modified>
</cp:coreProperties>
</file>